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FD10" w14:textId="7B450379" w:rsidR="005A6175" w:rsidRDefault="008D1E68" w:rsidP="00E14F8E">
      <w:pPr>
        <w:jc w:val="center"/>
        <w:rPr>
          <w:rFonts w:ascii="Century Gothic" w:hAnsi="Century Gothic"/>
          <w:color w:val="002060"/>
          <w:sz w:val="40"/>
        </w:rPr>
      </w:pPr>
      <w:proofErr w:type="spellStart"/>
      <w:r w:rsidRPr="008D1E68">
        <w:rPr>
          <w:rFonts w:ascii="Century Gothic" w:hAnsi="Century Gothic"/>
          <w:color w:val="002060"/>
          <w:sz w:val="40"/>
        </w:rPr>
        <w:t>midwest</w:t>
      </w:r>
      <w:proofErr w:type="spellEnd"/>
      <w:r w:rsidRPr="008D1E68">
        <w:rPr>
          <w:rFonts w:ascii="Century Gothic" w:hAnsi="Century Gothic"/>
          <w:color w:val="002060"/>
          <w:sz w:val="40"/>
        </w:rPr>
        <w:t xml:space="preserve"> floor machine service</w:t>
      </w:r>
    </w:p>
    <w:p w14:paraId="486701F7" w14:textId="3AECEC79" w:rsidR="008D1E68" w:rsidRPr="00E14F8E" w:rsidRDefault="00E14F8E" w:rsidP="00E14F8E">
      <w:pPr>
        <w:jc w:val="center"/>
        <w:rPr>
          <w:rFonts w:ascii="Century Gothic" w:hAnsi="Century Gothic"/>
          <w:color w:val="002060"/>
          <w:sz w:val="40"/>
        </w:rPr>
      </w:pPr>
      <w:r>
        <w:rPr>
          <w:rFonts w:ascii="Century Gothic" w:hAnsi="Century Gothic"/>
          <w:color w:val="002060"/>
          <w:sz w:val="40"/>
        </w:rPr>
        <w:t>rentals</w:t>
      </w:r>
    </w:p>
    <w:p w14:paraId="32C3376C" w14:textId="77777777" w:rsidR="008D1E68" w:rsidRDefault="008D1E68"/>
    <w:p w14:paraId="06320A25" w14:textId="77777777" w:rsidR="008D1E68" w:rsidRDefault="008D1E68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2335"/>
        <w:gridCol w:w="1530"/>
        <w:gridCol w:w="2520"/>
        <w:gridCol w:w="1620"/>
        <w:gridCol w:w="1345"/>
      </w:tblGrid>
      <w:tr w:rsidR="00857760" w14:paraId="0BBB1482" w14:textId="77777777" w:rsidTr="008D1E68">
        <w:trPr>
          <w:trHeight w:val="360"/>
          <w:tblHeader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8BBF419" w14:textId="77777777" w:rsidR="000E4A44" w:rsidRPr="00E14F8E" w:rsidRDefault="008D1E68" w:rsidP="005A6175">
            <w:pPr>
              <w:rPr>
                <w:sz w:val="28"/>
              </w:rPr>
            </w:pPr>
            <w:r w:rsidRPr="00E14F8E">
              <w:rPr>
                <w:sz w:val="28"/>
              </w:rPr>
              <w:t>Machines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D9047EF" w14:textId="77777777" w:rsidR="000E4A44" w:rsidRPr="00E14F8E" w:rsidRDefault="008D1E68" w:rsidP="005A6175">
            <w:pPr>
              <w:rPr>
                <w:sz w:val="28"/>
              </w:rPr>
            </w:pPr>
            <w:r w:rsidRPr="00E14F8E">
              <w:rPr>
                <w:sz w:val="28"/>
              </w:rPr>
              <w:t>Daily Rental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3248865" w14:textId="77777777" w:rsidR="000E4A44" w:rsidRPr="00E14F8E" w:rsidRDefault="008D1E68" w:rsidP="005A6175">
            <w:pPr>
              <w:rPr>
                <w:sz w:val="28"/>
              </w:rPr>
            </w:pPr>
            <w:r w:rsidRPr="00E14F8E">
              <w:rPr>
                <w:sz w:val="28"/>
              </w:rPr>
              <w:t>Weekend Friday after 2:30 – Monday before 10:00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B916C2C" w14:textId="77777777" w:rsidR="000E4A44" w:rsidRPr="00E14F8E" w:rsidRDefault="008D1E68" w:rsidP="00163689">
            <w:pPr>
              <w:rPr>
                <w:sz w:val="28"/>
              </w:rPr>
            </w:pPr>
            <w:r w:rsidRPr="00E14F8E">
              <w:rPr>
                <w:sz w:val="28"/>
              </w:rPr>
              <w:t>Per Week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4EFB9E3" w14:textId="77777777" w:rsidR="000E4A44" w:rsidRPr="00E14F8E" w:rsidRDefault="008D1E68" w:rsidP="005A6175">
            <w:pPr>
              <w:rPr>
                <w:sz w:val="28"/>
              </w:rPr>
            </w:pPr>
            <w:r w:rsidRPr="00E14F8E">
              <w:rPr>
                <w:sz w:val="28"/>
              </w:rPr>
              <w:t xml:space="preserve">Per Month </w:t>
            </w:r>
          </w:p>
        </w:tc>
      </w:tr>
      <w:tr w:rsidR="00F80073" w14:paraId="319C2D35" w14:textId="77777777" w:rsidTr="008D1E68">
        <w:trPr>
          <w:trHeight w:val="360"/>
        </w:trPr>
        <w:tc>
          <w:tcPr>
            <w:tcW w:w="2335" w:type="dxa"/>
          </w:tcPr>
          <w:p w14:paraId="230E66F1" w14:textId="2ECB7F80" w:rsidR="00F80073" w:rsidRPr="00E14F8E" w:rsidRDefault="008D1E68" w:rsidP="00F80073">
            <w:pPr>
              <w:rPr>
                <w:sz w:val="28"/>
              </w:rPr>
            </w:pPr>
            <w:r w:rsidRPr="00E14F8E">
              <w:rPr>
                <w:sz w:val="28"/>
              </w:rPr>
              <w:t>17”</w:t>
            </w:r>
            <w:r w:rsidR="00124B64">
              <w:rPr>
                <w:sz w:val="28"/>
              </w:rPr>
              <w:t xml:space="preserve"> Low Speed</w:t>
            </w:r>
            <w:r w:rsidRPr="00E14F8E">
              <w:rPr>
                <w:sz w:val="28"/>
              </w:rPr>
              <w:t xml:space="preserve"> Floor Machine</w:t>
            </w:r>
          </w:p>
        </w:tc>
        <w:tc>
          <w:tcPr>
            <w:tcW w:w="1530" w:type="dxa"/>
          </w:tcPr>
          <w:p w14:paraId="7A8FE95D" w14:textId="0DBE0E4F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$30</w:t>
            </w:r>
          </w:p>
        </w:tc>
        <w:tc>
          <w:tcPr>
            <w:tcW w:w="2520" w:type="dxa"/>
          </w:tcPr>
          <w:p w14:paraId="7DF88F5D" w14:textId="2FCC61F2" w:rsidR="00F80073" w:rsidRPr="00E14F8E" w:rsidRDefault="00BC4EE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$45</w:t>
            </w:r>
          </w:p>
        </w:tc>
        <w:tc>
          <w:tcPr>
            <w:tcW w:w="1620" w:type="dxa"/>
          </w:tcPr>
          <w:p w14:paraId="43A0E948" w14:textId="11175239" w:rsidR="00F80073" w:rsidRPr="00E14F8E" w:rsidRDefault="00BC4EE2" w:rsidP="00FD5664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  <w:tc>
          <w:tcPr>
            <w:tcW w:w="1345" w:type="dxa"/>
          </w:tcPr>
          <w:p w14:paraId="0F224ACC" w14:textId="15A91D5D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$350</w:t>
            </w:r>
          </w:p>
        </w:tc>
      </w:tr>
      <w:tr w:rsidR="00F80073" w14:paraId="0C44D139" w14:textId="77777777" w:rsidTr="008D1E68">
        <w:trPr>
          <w:trHeight w:val="360"/>
        </w:trPr>
        <w:tc>
          <w:tcPr>
            <w:tcW w:w="2335" w:type="dxa"/>
          </w:tcPr>
          <w:p w14:paraId="4F7F0D77" w14:textId="7C7122C5" w:rsidR="00F80073" w:rsidRPr="00E14F8E" w:rsidRDefault="008D1E68" w:rsidP="00F80073">
            <w:pPr>
              <w:rPr>
                <w:sz w:val="28"/>
              </w:rPr>
            </w:pPr>
            <w:r w:rsidRPr="00E14F8E">
              <w:rPr>
                <w:sz w:val="28"/>
              </w:rPr>
              <w:t xml:space="preserve">20” </w:t>
            </w:r>
            <w:r w:rsidR="00124B64">
              <w:rPr>
                <w:sz w:val="28"/>
              </w:rPr>
              <w:t xml:space="preserve">Low Speed </w:t>
            </w:r>
            <w:r w:rsidRPr="00E14F8E">
              <w:rPr>
                <w:sz w:val="28"/>
              </w:rPr>
              <w:t>Floor Machine</w:t>
            </w:r>
          </w:p>
        </w:tc>
        <w:tc>
          <w:tcPr>
            <w:tcW w:w="1530" w:type="dxa"/>
          </w:tcPr>
          <w:p w14:paraId="58346572" w14:textId="692B95A8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$30</w:t>
            </w:r>
          </w:p>
        </w:tc>
        <w:tc>
          <w:tcPr>
            <w:tcW w:w="2520" w:type="dxa"/>
          </w:tcPr>
          <w:p w14:paraId="6D24B0BC" w14:textId="0C98C798" w:rsidR="00F80073" w:rsidRPr="00E14F8E" w:rsidRDefault="00BC4EE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$45</w:t>
            </w:r>
          </w:p>
        </w:tc>
        <w:tc>
          <w:tcPr>
            <w:tcW w:w="1620" w:type="dxa"/>
          </w:tcPr>
          <w:p w14:paraId="339D12D6" w14:textId="5FB88CA5" w:rsidR="00F80073" w:rsidRPr="00E14F8E" w:rsidRDefault="00BC4EE2" w:rsidP="00FD5664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  <w:tc>
          <w:tcPr>
            <w:tcW w:w="1345" w:type="dxa"/>
          </w:tcPr>
          <w:p w14:paraId="2BE85D02" w14:textId="2A466922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$350</w:t>
            </w:r>
          </w:p>
        </w:tc>
      </w:tr>
      <w:tr w:rsidR="00F80073" w14:paraId="19FE889D" w14:textId="77777777" w:rsidTr="008D1E68">
        <w:trPr>
          <w:trHeight w:val="360"/>
        </w:trPr>
        <w:tc>
          <w:tcPr>
            <w:tcW w:w="2335" w:type="dxa"/>
          </w:tcPr>
          <w:p w14:paraId="471B33B9" w14:textId="04D5339B" w:rsidR="00F80073" w:rsidRPr="00E14F8E" w:rsidRDefault="008D1E68" w:rsidP="00F80073">
            <w:pPr>
              <w:rPr>
                <w:sz w:val="28"/>
              </w:rPr>
            </w:pPr>
            <w:r w:rsidRPr="00E14F8E">
              <w:rPr>
                <w:sz w:val="28"/>
              </w:rPr>
              <w:t xml:space="preserve">Wet </w:t>
            </w:r>
            <w:proofErr w:type="spellStart"/>
            <w:r w:rsidRPr="00E14F8E">
              <w:rPr>
                <w:sz w:val="28"/>
              </w:rPr>
              <w:t>Vac</w:t>
            </w:r>
            <w:proofErr w:type="spellEnd"/>
            <w:r w:rsidRPr="00E14F8E">
              <w:rPr>
                <w:sz w:val="28"/>
              </w:rPr>
              <w:t xml:space="preserve"> with Squ</w:t>
            </w:r>
            <w:r w:rsidR="00E14F8E" w:rsidRPr="00E14F8E">
              <w:rPr>
                <w:sz w:val="28"/>
              </w:rPr>
              <w:t>ee</w:t>
            </w:r>
            <w:r w:rsidRPr="00E14F8E">
              <w:rPr>
                <w:sz w:val="28"/>
              </w:rPr>
              <w:t>gee</w:t>
            </w:r>
          </w:p>
        </w:tc>
        <w:tc>
          <w:tcPr>
            <w:tcW w:w="1530" w:type="dxa"/>
          </w:tcPr>
          <w:p w14:paraId="799C2D00" w14:textId="4C3C3CD2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$35</w:t>
            </w:r>
          </w:p>
        </w:tc>
        <w:tc>
          <w:tcPr>
            <w:tcW w:w="2520" w:type="dxa"/>
          </w:tcPr>
          <w:p w14:paraId="77774F4F" w14:textId="18A3798B" w:rsidR="00F80073" w:rsidRPr="00E14F8E" w:rsidRDefault="00BC4EE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$50</w:t>
            </w:r>
          </w:p>
        </w:tc>
        <w:tc>
          <w:tcPr>
            <w:tcW w:w="1620" w:type="dxa"/>
          </w:tcPr>
          <w:p w14:paraId="372A82B6" w14:textId="78E0AB29" w:rsidR="00F80073" w:rsidRPr="00E14F8E" w:rsidRDefault="00BC4EE2" w:rsidP="00FD5664">
            <w:pPr>
              <w:rPr>
                <w:sz w:val="28"/>
              </w:rPr>
            </w:pPr>
            <w:r>
              <w:rPr>
                <w:sz w:val="28"/>
              </w:rPr>
              <w:t>$150</w:t>
            </w:r>
          </w:p>
        </w:tc>
        <w:tc>
          <w:tcPr>
            <w:tcW w:w="1345" w:type="dxa"/>
          </w:tcPr>
          <w:p w14:paraId="74E54114" w14:textId="4D2EC7D6" w:rsidR="00F80073" w:rsidRPr="00E14F8E" w:rsidRDefault="00BC4EE2" w:rsidP="00F80073">
            <w:pPr>
              <w:rPr>
                <w:sz w:val="28"/>
              </w:rPr>
            </w:pPr>
            <w:r>
              <w:rPr>
                <w:sz w:val="28"/>
              </w:rPr>
              <w:t>$420</w:t>
            </w:r>
          </w:p>
        </w:tc>
      </w:tr>
      <w:tr w:rsidR="00F80073" w14:paraId="277B6CEC" w14:textId="77777777" w:rsidTr="008D1E68">
        <w:trPr>
          <w:trHeight w:val="360"/>
        </w:trPr>
        <w:tc>
          <w:tcPr>
            <w:tcW w:w="2335" w:type="dxa"/>
          </w:tcPr>
          <w:p w14:paraId="54CBBBB0" w14:textId="77777777" w:rsidR="00F80073" w:rsidRPr="00E14F8E" w:rsidRDefault="008D1E68" w:rsidP="00F80073">
            <w:pPr>
              <w:rPr>
                <w:sz w:val="28"/>
              </w:rPr>
            </w:pPr>
            <w:r w:rsidRPr="00E14F8E">
              <w:rPr>
                <w:sz w:val="28"/>
              </w:rPr>
              <w:t xml:space="preserve">28” Wide Area </w:t>
            </w:r>
            <w:proofErr w:type="spellStart"/>
            <w:r w:rsidRPr="00E14F8E">
              <w:rPr>
                <w:sz w:val="28"/>
              </w:rPr>
              <w:t>Vac</w:t>
            </w:r>
            <w:proofErr w:type="spellEnd"/>
          </w:p>
        </w:tc>
        <w:tc>
          <w:tcPr>
            <w:tcW w:w="1530" w:type="dxa"/>
          </w:tcPr>
          <w:p w14:paraId="26EC21CF" w14:textId="753A8C6A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$30</w:t>
            </w:r>
          </w:p>
        </w:tc>
        <w:tc>
          <w:tcPr>
            <w:tcW w:w="2520" w:type="dxa"/>
          </w:tcPr>
          <w:p w14:paraId="4BD9D7FE" w14:textId="66FDCF3F" w:rsidR="00F80073" w:rsidRPr="00E14F8E" w:rsidRDefault="0034495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$45</w:t>
            </w:r>
          </w:p>
        </w:tc>
        <w:tc>
          <w:tcPr>
            <w:tcW w:w="1620" w:type="dxa"/>
          </w:tcPr>
          <w:p w14:paraId="7F400449" w14:textId="47B93468" w:rsidR="00F80073" w:rsidRPr="00E14F8E" w:rsidRDefault="00344952" w:rsidP="00FD5664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  <w:tc>
          <w:tcPr>
            <w:tcW w:w="1345" w:type="dxa"/>
          </w:tcPr>
          <w:p w14:paraId="55F15CA1" w14:textId="6509970E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$350</w:t>
            </w:r>
          </w:p>
        </w:tc>
      </w:tr>
      <w:tr w:rsidR="00F80073" w14:paraId="32CD33EA" w14:textId="77777777" w:rsidTr="008D1E68">
        <w:trPr>
          <w:trHeight w:val="360"/>
        </w:trPr>
        <w:tc>
          <w:tcPr>
            <w:tcW w:w="2335" w:type="dxa"/>
          </w:tcPr>
          <w:p w14:paraId="450E6ACF" w14:textId="36BCF61B" w:rsidR="00F80073" w:rsidRPr="00E14F8E" w:rsidRDefault="008D1E68" w:rsidP="00F80073">
            <w:pPr>
              <w:rPr>
                <w:sz w:val="28"/>
              </w:rPr>
            </w:pPr>
            <w:r w:rsidRPr="00E14F8E">
              <w:rPr>
                <w:sz w:val="28"/>
              </w:rPr>
              <w:t xml:space="preserve">14” Cylindrical Brush </w:t>
            </w:r>
            <w:r w:rsidR="0064509C">
              <w:rPr>
                <w:sz w:val="28"/>
              </w:rPr>
              <w:t xml:space="preserve">Auto </w:t>
            </w:r>
            <w:r w:rsidRPr="00E14F8E">
              <w:rPr>
                <w:sz w:val="28"/>
              </w:rPr>
              <w:t>Scrubber</w:t>
            </w:r>
          </w:p>
        </w:tc>
        <w:tc>
          <w:tcPr>
            <w:tcW w:w="1530" w:type="dxa"/>
          </w:tcPr>
          <w:p w14:paraId="55244F34" w14:textId="379798E2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$85</w:t>
            </w:r>
          </w:p>
        </w:tc>
        <w:tc>
          <w:tcPr>
            <w:tcW w:w="2520" w:type="dxa"/>
          </w:tcPr>
          <w:p w14:paraId="6CFF6D15" w14:textId="0AA9F960" w:rsidR="00F80073" w:rsidRPr="00E14F8E" w:rsidRDefault="0034495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$115</w:t>
            </w:r>
          </w:p>
        </w:tc>
        <w:tc>
          <w:tcPr>
            <w:tcW w:w="1620" w:type="dxa"/>
          </w:tcPr>
          <w:p w14:paraId="1E08ADC0" w14:textId="6430A495" w:rsidR="00F80073" w:rsidRPr="00E14F8E" w:rsidRDefault="00344952" w:rsidP="00FD5664">
            <w:pPr>
              <w:rPr>
                <w:sz w:val="28"/>
              </w:rPr>
            </w:pPr>
            <w:r>
              <w:rPr>
                <w:sz w:val="28"/>
              </w:rPr>
              <w:t>$400</w:t>
            </w:r>
          </w:p>
        </w:tc>
        <w:tc>
          <w:tcPr>
            <w:tcW w:w="1345" w:type="dxa"/>
          </w:tcPr>
          <w:p w14:paraId="4DFE609D" w14:textId="00646F31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$1000</w:t>
            </w:r>
          </w:p>
        </w:tc>
      </w:tr>
      <w:tr w:rsidR="00F80073" w14:paraId="6DF44323" w14:textId="77777777" w:rsidTr="008D1E68">
        <w:trPr>
          <w:trHeight w:val="360"/>
        </w:trPr>
        <w:tc>
          <w:tcPr>
            <w:tcW w:w="2335" w:type="dxa"/>
          </w:tcPr>
          <w:p w14:paraId="054D596D" w14:textId="481C285B" w:rsidR="00F80073" w:rsidRPr="00E14F8E" w:rsidRDefault="00E14F8E" w:rsidP="00F80073">
            <w:pPr>
              <w:rPr>
                <w:sz w:val="28"/>
              </w:rPr>
            </w:pPr>
            <w:proofErr w:type="spellStart"/>
            <w:r w:rsidRPr="00E14F8E">
              <w:rPr>
                <w:sz w:val="28"/>
              </w:rPr>
              <w:t>Aquaclean</w:t>
            </w:r>
            <w:proofErr w:type="spellEnd"/>
            <w:r w:rsidRPr="00E14F8E">
              <w:rPr>
                <w:sz w:val="28"/>
              </w:rPr>
              <w:t xml:space="preserve"> 15 Carpet Extractor</w:t>
            </w:r>
          </w:p>
        </w:tc>
        <w:tc>
          <w:tcPr>
            <w:tcW w:w="1530" w:type="dxa"/>
          </w:tcPr>
          <w:p w14:paraId="036C4DAB" w14:textId="0EEEEAA4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$35</w:t>
            </w:r>
          </w:p>
        </w:tc>
        <w:tc>
          <w:tcPr>
            <w:tcW w:w="2520" w:type="dxa"/>
          </w:tcPr>
          <w:p w14:paraId="6CEC4CE5" w14:textId="173F198F" w:rsidR="00F80073" w:rsidRPr="00E14F8E" w:rsidRDefault="00344952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$50</w:t>
            </w:r>
          </w:p>
        </w:tc>
        <w:tc>
          <w:tcPr>
            <w:tcW w:w="1620" w:type="dxa"/>
          </w:tcPr>
          <w:p w14:paraId="404EDABD" w14:textId="5868AFE8" w:rsidR="00F80073" w:rsidRPr="00E14F8E" w:rsidRDefault="00344952" w:rsidP="00FD5664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  <w:tc>
          <w:tcPr>
            <w:tcW w:w="1345" w:type="dxa"/>
          </w:tcPr>
          <w:p w14:paraId="2C2A4DB7" w14:textId="41D40FF6" w:rsidR="00F80073" w:rsidRPr="00E14F8E" w:rsidRDefault="00344952" w:rsidP="00F80073">
            <w:pPr>
              <w:rPr>
                <w:sz w:val="28"/>
              </w:rPr>
            </w:pPr>
            <w:r>
              <w:rPr>
                <w:sz w:val="28"/>
              </w:rPr>
              <w:t>$350</w:t>
            </w:r>
          </w:p>
        </w:tc>
      </w:tr>
      <w:tr w:rsidR="0064509C" w14:paraId="57BA5BBE" w14:textId="77777777" w:rsidTr="008D1E68">
        <w:trPr>
          <w:trHeight w:val="360"/>
        </w:trPr>
        <w:tc>
          <w:tcPr>
            <w:tcW w:w="2335" w:type="dxa"/>
          </w:tcPr>
          <w:p w14:paraId="42C2254F" w14:textId="73BFCAE0" w:rsidR="0064509C" w:rsidRPr="00E14F8E" w:rsidRDefault="0064509C" w:rsidP="00F80073">
            <w:pPr>
              <w:rPr>
                <w:sz w:val="28"/>
              </w:rPr>
            </w:pPr>
            <w:r>
              <w:rPr>
                <w:sz w:val="28"/>
              </w:rPr>
              <w:t>3 Speed Air Mover</w:t>
            </w:r>
          </w:p>
        </w:tc>
        <w:tc>
          <w:tcPr>
            <w:tcW w:w="1530" w:type="dxa"/>
          </w:tcPr>
          <w:p w14:paraId="2D1E310D" w14:textId="1CB37822" w:rsidR="0064509C" w:rsidRPr="00E14F8E" w:rsidRDefault="00700CDB" w:rsidP="00F80073">
            <w:pPr>
              <w:rPr>
                <w:sz w:val="28"/>
              </w:rPr>
            </w:pPr>
            <w:r>
              <w:rPr>
                <w:sz w:val="28"/>
              </w:rPr>
              <w:t>$25</w:t>
            </w:r>
          </w:p>
        </w:tc>
        <w:tc>
          <w:tcPr>
            <w:tcW w:w="2520" w:type="dxa"/>
          </w:tcPr>
          <w:p w14:paraId="7A4C8208" w14:textId="4ACECABF" w:rsidR="0064509C" w:rsidRPr="00E14F8E" w:rsidRDefault="00700CDB" w:rsidP="00F80073">
            <w:pPr>
              <w:pStyle w:val="Amount"/>
              <w:rPr>
                <w:sz w:val="28"/>
              </w:rPr>
            </w:pPr>
            <w:r>
              <w:rPr>
                <w:sz w:val="28"/>
              </w:rPr>
              <w:t>$40</w:t>
            </w:r>
          </w:p>
        </w:tc>
        <w:tc>
          <w:tcPr>
            <w:tcW w:w="1620" w:type="dxa"/>
          </w:tcPr>
          <w:p w14:paraId="64256397" w14:textId="66DABA67" w:rsidR="0064509C" w:rsidRPr="00E14F8E" w:rsidRDefault="00700CDB" w:rsidP="00FD5664">
            <w:pPr>
              <w:rPr>
                <w:sz w:val="28"/>
              </w:rPr>
            </w:pPr>
            <w:r>
              <w:rPr>
                <w:sz w:val="28"/>
              </w:rPr>
              <w:t>$125</w:t>
            </w:r>
          </w:p>
        </w:tc>
        <w:tc>
          <w:tcPr>
            <w:tcW w:w="1345" w:type="dxa"/>
          </w:tcPr>
          <w:p w14:paraId="096A8D46" w14:textId="64CB4636" w:rsidR="0064509C" w:rsidRPr="00E14F8E" w:rsidRDefault="00700CDB" w:rsidP="00F80073">
            <w:pPr>
              <w:rPr>
                <w:sz w:val="28"/>
              </w:rPr>
            </w:pPr>
            <w:r>
              <w:rPr>
                <w:sz w:val="28"/>
              </w:rPr>
              <w:t>$350</w:t>
            </w:r>
            <w:bookmarkStart w:id="0" w:name="_GoBack"/>
            <w:bookmarkEnd w:id="0"/>
          </w:p>
        </w:tc>
      </w:tr>
    </w:tbl>
    <w:p w14:paraId="06E664A6" w14:textId="13D3586F" w:rsidR="00AF4879" w:rsidRDefault="00AF4879" w:rsidP="00AA1886"/>
    <w:p w14:paraId="690E6AEA" w14:textId="445D13E4" w:rsidR="0067565C" w:rsidRPr="0067565C" w:rsidRDefault="0067565C" w:rsidP="0067565C">
      <w:pPr>
        <w:spacing w:before="300" w:after="264"/>
        <w:outlineLvl w:val="2"/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</w:pP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Rental Conditions: </w:t>
      </w: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br/>
      </w: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br/>
        <w:t xml:space="preserve">1: You must reserve the equipment. </w:t>
      </w:r>
      <w:r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 xml:space="preserve">A </w:t>
      </w: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copy of your credit card and driver's license must be left as security.</w:t>
      </w:r>
    </w:p>
    <w:p w14:paraId="692888CB" w14:textId="39CF7DA3" w:rsidR="0067565C" w:rsidRPr="0067565C" w:rsidRDefault="0067565C" w:rsidP="0067565C">
      <w:pPr>
        <w:spacing w:before="300" w:after="264"/>
        <w:outlineLvl w:val="2"/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</w:pP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 xml:space="preserve">2: Delivery and Pick up charges are extra, starting at $25.00 each way. Customer may transport equipment if they have suitable transportation. Auto Scrubbers must be delivered and picked up. </w:t>
      </w:r>
      <w:proofErr w:type="spellStart"/>
      <w:r w:rsidR="0064509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midwest</w:t>
      </w:r>
      <w:proofErr w:type="spellEnd"/>
      <w:r w:rsidR="0064509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 xml:space="preserve"> floor machine service</w:t>
      </w: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 xml:space="preserve"> reserves the right to refuse rental if vehicle is not suitable.</w:t>
      </w:r>
    </w:p>
    <w:p w14:paraId="5314C244" w14:textId="77777777" w:rsidR="0067565C" w:rsidRPr="0067565C" w:rsidRDefault="0067565C" w:rsidP="0067565C">
      <w:pPr>
        <w:spacing w:before="300" w:after="264"/>
        <w:outlineLvl w:val="2"/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</w:pP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3: Repairs, other than normal wear and tear, will be charged to the customer's credit card in addition to the rental fees.</w:t>
      </w:r>
    </w:p>
    <w:p w14:paraId="5E6D8178" w14:textId="77777777" w:rsidR="0067565C" w:rsidRPr="0067565C" w:rsidRDefault="0067565C" w:rsidP="0067565C">
      <w:pPr>
        <w:spacing w:before="300" w:after="264"/>
        <w:outlineLvl w:val="2"/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</w:pP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4: Clean up fees are $25.00 per unit.</w:t>
      </w:r>
    </w:p>
    <w:p w14:paraId="2DF459CA" w14:textId="461A477E" w:rsidR="0067565C" w:rsidRPr="0067565C" w:rsidRDefault="0067565C" w:rsidP="0067565C">
      <w:pPr>
        <w:spacing w:before="300" w:after="264"/>
        <w:outlineLvl w:val="2"/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</w:pPr>
      <w:r w:rsidRPr="0067565C">
        <w:rPr>
          <w:rFonts w:asciiTheme="majorHAnsi" w:hAnsiTheme="majorHAnsi"/>
          <w:b/>
          <w:bCs/>
          <w:color w:val="000000"/>
          <w:spacing w:val="2"/>
          <w:sz w:val="28"/>
          <w:szCs w:val="28"/>
        </w:rPr>
        <w:t>5: Prices subject to change without notice.</w:t>
      </w:r>
    </w:p>
    <w:sectPr w:rsidR="0067565C" w:rsidRPr="0067565C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8C898" w14:textId="77777777" w:rsidR="002A0AE4" w:rsidRDefault="002A0AE4" w:rsidP="000C4167">
      <w:r>
        <w:separator/>
      </w:r>
    </w:p>
  </w:endnote>
  <w:endnote w:type="continuationSeparator" w:id="0">
    <w:p w14:paraId="0E07B538" w14:textId="77777777" w:rsidR="002A0AE4" w:rsidRDefault="002A0AE4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1757" w14:textId="77777777" w:rsidR="002A0AE4" w:rsidRDefault="002A0AE4" w:rsidP="000C4167">
      <w:r>
        <w:separator/>
      </w:r>
    </w:p>
  </w:footnote>
  <w:footnote w:type="continuationSeparator" w:id="0">
    <w:p w14:paraId="2BED5ECA" w14:textId="77777777" w:rsidR="002A0AE4" w:rsidRDefault="002A0AE4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68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4B64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0AE4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44952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4509C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565C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0CDB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1E68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4EE2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C5A29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4F8E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E517E"/>
  <w15:docId w15:val="{76CA94F1-B140-5B41-8688-4133DB1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7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wner/Library/Containers/com.microsoft.Word/Data/Library/Application%20Support/Microsoft/Office/16.0/DTS/Search/%7b912268B7-2B12-BB47-8C61-F2C051E5D206%7dtf0280565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{912268B7-2B12-BB47-8C61-F2C051E5D206}tf02805656.dotx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maureen jacobs</cp:lastModifiedBy>
  <cp:revision>7</cp:revision>
  <dcterms:created xsi:type="dcterms:W3CDTF">2019-03-30T20:40:00Z</dcterms:created>
  <dcterms:modified xsi:type="dcterms:W3CDTF">2019-04-06T02:30:00Z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